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E3" w:rsidRDefault="00395EE3" w:rsidP="007B38FC">
      <w:pPr>
        <w:spacing w:after="0" w:line="480" w:lineRule="auto"/>
        <w:ind w:leftChars="10" w:left="22" w:rightChars="10" w:right="22"/>
        <w:contextualSpacing/>
        <w:jc w:val="center"/>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jc w:val="center"/>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jc w:val="center"/>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jc w:val="center"/>
        <w:rPr>
          <w:rFonts w:ascii="Times New Roman" w:hAnsi="Times New Roman" w:cs="Times New Roman"/>
          <w:sz w:val="24"/>
          <w:szCs w:val="24"/>
        </w:rPr>
      </w:pPr>
    </w:p>
    <w:p w:rsidR="00395EE3" w:rsidRDefault="005B7763" w:rsidP="007B38FC">
      <w:pPr>
        <w:spacing w:after="0" w:line="480" w:lineRule="auto"/>
        <w:ind w:leftChars="10" w:left="22" w:rightChars="10" w:right="22"/>
        <w:contextualSpacing/>
        <w:jc w:val="center"/>
        <w:rPr>
          <w:rFonts w:ascii="Times New Roman" w:hAnsi="Times New Roman"/>
          <w:sz w:val="24"/>
          <w:szCs w:val="24"/>
        </w:rPr>
      </w:pPr>
      <w:bookmarkStart w:id="0" w:name="_GoBack"/>
      <w:r>
        <w:rPr>
          <w:rFonts w:ascii="Times New Roman" w:hAnsi="Times New Roman"/>
          <w:sz w:val="24"/>
          <w:szCs w:val="24"/>
        </w:rPr>
        <w:t>Finance Question</w:t>
      </w:r>
    </w:p>
    <w:bookmarkEnd w:id="0"/>
    <w:p w:rsidR="00395EE3" w:rsidRDefault="005B7763" w:rsidP="007B38FC">
      <w:pPr>
        <w:spacing w:after="0" w:line="480" w:lineRule="auto"/>
        <w:ind w:leftChars="10" w:left="22" w:rightChars="10" w:right="22"/>
        <w:contextualSpacing/>
        <w:jc w:val="center"/>
        <w:rPr>
          <w:rFonts w:ascii="Times New Roman" w:hAnsi="Times New Roman" w:cs="Times New Roman"/>
          <w:sz w:val="24"/>
          <w:szCs w:val="24"/>
        </w:rPr>
      </w:pPr>
      <w:r>
        <w:rPr>
          <w:rFonts w:ascii="Times New Roman" w:hAnsi="Times New Roman" w:cs="Times New Roman"/>
          <w:sz w:val="24"/>
          <w:szCs w:val="24"/>
        </w:rPr>
        <w:t>Name</w:t>
      </w:r>
    </w:p>
    <w:p w:rsidR="00395EE3" w:rsidRDefault="005B7763" w:rsidP="007B38FC">
      <w:pPr>
        <w:spacing w:after="0" w:line="480" w:lineRule="auto"/>
        <w:ind w:leftChars="10" w:left="22" w:rightChars="10" w:right="22"/>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395EE3" w:rsidRDefault="005B7763" w:rsidP="007B38FC">
      <w:pPr>
        <w:spacing w:after="0" w:line="480" w:lineRule="auto"/>
        <w:ind w:leftChars="10" w:left="22" w:rightChars="10" w:right="22"/>
        <w:contextualSpacing/>
        <w:jc w:val="center"/>
        <w:rPr>
          <w:rFonts w:ascii="Times New Roman" w:hAnsi="Times New Roman" w:cs="Times New Roman"/>
          <w:sz w:val="24"/>
          <w:szCs w:val="24"/>
        </w:rPr>
      </w:pPr>
      <w:r>
        <w:rPr>
          <w:rFonts w:ascii="Times New Roman" w:hAnsi="Times New Roman" w:cs="Times New Roman"/>
          <w:sz w:val="24"/>
          <w:szCs w:val="24"/>
        </w:rPr>
        <w:t>Instructor’s Name</w:t>
      </w:r>
    </w:p>
    <w:p w:rsidR="00395EE3" w:rsidRDefault="005B7763" w:rsidP="007B38FC">
      <w:pPr>
        <w:spacing w:after="0" w:line="480" w:lineRule="auto"/>
        <w:ind w:leftChars="10" w:left="22" w:rightChars="10" w:right="22"/>
        <w:contextualSpacing/>
        <w:jc w:val="center"/>
        <w:rPr>
          <w:rFonts w:ascii="Times New Roman" w:hAnsi="Times New Roman" w:cs="Times New Roman"/>
          <w:sz w:val="24"/>
          <w:szCs w:val="24"/>
        </w:rPr>
      </w:pPr>
      <w:r>
        <w:rPr>
          <w:rFonts w:ascii="Times New Roman" w:hAnsi="Times New Roman" w:cs="Times New Roman"/>
          <w:sz w:val="24"/>
          <w:szCs w:val="24"/>
        </w:rPr>
        <w:t>Date</w:t>
      </w:r>
    </w:p>
    <w:p w:rsidR="00395EE3" w:rsidRDefault="00395EE3" w:rsidP="007B38FC">
      <w:pPr>
        <w:spacing w:after="0" w:line="480" w:lineRule="auto"/>
        <w:ind w:leftChars="10" w:left="22" w:rightChars="10" w:right="22"/>
        <w:contextualSpacing/>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rPr>
          <w:rFonts w:ascii="Times New Roman" w:hAnsi="Times New Roman" w:cs="Times New Roman"/>
          <w:sz w:val="24"/>
          <w:szCs w:val="24"/>
        </w:rPr>
      </w:pPr>
    </w:p>
    <w:p w:rsidR="00395EE3" w:rsidRDefault="00395EE3" w:rsidP="007B38FC">
      <w:pPr>
        <w:spacing w:after="0" w:line="480" w:lineRule="auto"/>
        <w:ind w:leftChars="10" w:left="22" w:rightChars="10" w:right="22"/>
        <w:contextualSpacing/>
        <w:rPr>
          <w:rFonts w:ascii="Times New Roman" w:hAnsi="Times New Roman" w:cs="Times New Roman"/>
          <w:sz w:val="24"/>
          <w:szCs w:val="24"/>
        </w:rPr>
      </w:pPr>
    </w:p>
    <w:p w:rsidR="00395EE3" w:rsidRDefault="00395EE3" w:rsidP="007B38FC">
      <w:pPr>
        <w:spacing w:after="0" w:line="480" w:lineRule="auto"/>
        <w:ind w:rightChars="10" w:right="22"/>
        <w:contextualSpacing/>
        <w:rPr>
          <w:rFonts w:ascii="Times New Roman" w:hAnsi="Times New Roman" w:cs="Times New Roman"/>
          <w:sz w:val="24"/>
          <w:szCs w:val="24"/>
        </w:rPr>
      </w:pPr>
    </w:p>
    <w:p w:rsidR="00395EE3" w:rsidRDefault="00395EE3" w:rsidP="007B38FC">
      <w:pPr>
        <w:spacing w:after="0" w:line="480" w:lineRule="auto"/>
        <w:contextualSpacing/>
        <w:rPr>
          <w:rFonts w:ascii="Times New Roman" w:hAnsi="Times New Roman" w:cs="Times New Roman"/>
          <w:b/>
          <w:bCs/>
          <w:sz w:val="24"/>
          <w:szCs w:val="24"/>
        </w:rPr>
      </w:pPr>
    </w:p>
    <w:p w:rsidR="007B38FC" w:rsidRDefault="007B38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95EE3" w:rsidRDefault="005B7763" w:rsidP="007B38FC">
      <w:pPr>
        <w:spacing w:after="0" w:line="480" w:lineRule="auto"/>
        <w:ind w:firstLineChars="200" w:firstLine="482"/>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 1 </w:t>
      </w:r>
    </w:p>
    <w:p w:rsidR="00395EE3" w:rsidRDefault="005B7763" w:rsidP="007B38FC">
      <w:pPr>
        <w:spacing w:after="0" w:line="480" w:lineRule="auto"/>
        <w:ind w:firstLineChars="200" w:firstLine="482"/>
        <w:contextualSpacing/>
        <w:rPr>
          <w:rFonts w:ascii="Times New Roman" w:hAnsi="Times New Roman" w:cs="Times New Roman"/>
          <w:b/>
          <w:bCs/>
          <w:sz w:val="24"/>
          <w:szCs w:val="24"/>
        </w:rPr>
      </w:pPr>
      <w:r>
        <w:rPr>
          <w:rFonts w:ascii="Times New Roman" w:hAnsi="Times New Roman" w:cs="Times New Roman"/>
          <w:b/>
          <w:bCs/>
          <w:sz w:val="24"/>
          <w:szCs w:val="24"/>
        </w:rPr>
        <w:t>b). Analysis of the Ratios</w:t>
      </w:r>
    </w:p>
    <w:p w:rsidR="00395EE3" w:rsidRDefault="005B7763" w:rsidP="007B38FC">
      <w:pPr>
        <w:spacing w:after="0" w:line="480" w:lineRule="auto"/>
        <w:ind w:firstLineChars="200" w:firstLine="480"/>
        <w:contextualSpacing/>
        <w:rPr>
          <w:rFonts w:ascii="Times New Roman" w:hAnsi="Times New Roman" w:cs="Times New Roman"/>
          <w:sz w:val="24"/>
          <w:szCs w:val="24"/>
        </w:rPr>
      </w:pPr>
      <w:r>
        <w:rPr>
          <w:rFonts w:ascii="Times New Roman" w:hAnsi="Times New Roman" w:cs="Times New Roman"/>
          <w:sz w:val="24"/>
          <w:szCs w:val="24"/>
        </w:rPr>
        <w:t xml:space="preserve">The company's current ratio in 2019 is higher than that in 2018. This implies that the company's liquidity was higher in 2019 than in 2018. Also, the </w:t>
      </w:r>
      <w:r>
        <w:rPr>
          <w:rFonts w:ascii="Times New Roman" w:hAnsi="Times New Roman" w:cs="Times New Roman"/>
          <w:sz w:val="24"/>
          <w:szCs w:val="24"/>
        </w:rPr>
        <w:t xml:space="preserve">company's current ratio is higher than the industry </w:t>
      </w:r>
      <w:r w:rsidR="007B38FC">
        <w:rPr>
          <w:rFonts w:ascii="Times New Roman" w:hAnsi="Times New Roman" w:cs="Times New Roman"/>
          <w:sz w:val="24"/>
          <w:szCs w:val="24"/>
        </w:rPr>
        <w:t>averages;</w:t>
      </w:r>
      <w:r>
        <w:rPr>
          <w:rFonts w:ascii="Times New Roman" w:hAnsi="Times New Roman" w:cs="Times New Roman"/>
          <w:sz w:val="24"/>
          <w:szCs w:val="24"/>
        </w:rPr>
        <w:t xml:space="preserve"> this means that the company's operations are optimal. The company's inventory turnover is constant for both 2018 and 2018, this implies that the company's efficiency was constant during the two </w:t>
      </w:r>
      <w:r w:rsidR="007B38FC">
        <w:rPr>
          <w:rFonts w:ascii="Times New Roman" w:hAnsi="Times New Roman" w:cs="Times New Roman"/>
          <w:sz w:val="24"/>
          <w:szCs w:val="24"/>
        </w:rPr>
        <w:t>years;</w:t>
      </w:r>
      <w:r>
        <w:rPr>
          <w:rFonts w:ascii="Times New Roman" w:hAnsi="Times New Roman" w:cs="Times New Roman"/>
          <w:sz w:val="24"/>
          <w:szCs w:val="24"/>
        </w:rPr>
        <w:t xml:space="preserve"> the company should work on its promotional strategies to improve its sales revenues. Their operating profit margin increased from 23.19% in 2018 to 27.60% in 2019. The company's profitability in 2019 was higher than in 2018. However, the company's p</w:t>
      </w:r>
      <w:r>
        <w:rPr>
          <w:rFonts w:ascii="Times New Roman" w:hAnsi="Times New Roman" w:cs="Times New Roman"/>
          <w:sz w:val="24"/>
          <w:szCs w:val="24"/>
        </w:rPr>
        <w:t xml:space="preserve">rofitability is still below the industry's averages. The company has not reached the industry's </w:t>
      </w:r>
      <w:r w:rsidR="007B38FC">
        <w:rPr>
          <w:rFonts w:ascii="Times New Roman" w:hAnsi="Times New Roman" w:cs="Times New Roman"/>
          <w:sz w:val="24"/>
          <w:szCs w:val="24"/>
        </w:rPr>
        <w:t>profitability;</w:t>
      </w:r>
      <w:r>
        <w:rPr>
          <w:rFonts w:ascii="Times New Roman" w:hAnsi="Times New Roman" w:cs="Times New Roman"/>
          <w:sz w:val="24"/>
          <w:szCs w:val="24"/>
        </w:rPr>
        <w:t xml:space="preserve"> therefore, they should minimize expenses and increase their revenues.</w:t>
      </w:r>
    </w:p>
    <w:p w:rsidR="00395EE3" w:rsidRDefault="005B7763" w:rsidP="007B38FC">
      <w:pPr>
        <w:spacing w:after="0" w:line="480" w:lineRule="auto"/>
        <w:ind w:firstLineChars="200" w:firstLine="480"/>
        <w:contextualSpacing/>
        <w:rPr>
          <w:rFonts w:ascii="Times New Roman" w:hAnsi="Times New Roman"/>
          <w:sz w:val="24"/>
          <w:szCs w:val="24"/>
        </w:rPr>
      </w:pPr>
      <w:r>
        <w:rPr>
          <w:rFonts w:ascii="Times New Roman" w:hAnsi="Times New Roman"/>
          <w:sz w:val="24"/>
          <w:szCs w:val="24"/>
        </w:rPr>
        <w:t xml:space="preserve">The company’s gearing ratio decreased in 2019 compared to 2018. This ratio </w:t>
      </w:r>
      <w:r>
        <w:rPr>
          <w:rFonts w:ascii="Times New Roman" w:hAnsi="Times New Roman"/>
          <w:sz w:val="24"/>
          <w:szCs w:val="24"/>
        </w:rPr>
        <w:t xml:space="preserve">was also below the industry’s average in 2019. </w:t>
      </w:r>
      <w:r w:rsidR="007B38FC">
        <w:rPr>
          <w:rFonts w:ascii="Times New Roman" w:hAnsi="Times New Roman"/>
          <w:sz w:val="24"/>
          <w:szCs w:val="24"/>
        </w:rPr>
        <w:t>A company</w:t>
      </w:r>
      <w:r>
        <w:rPr>
          <w:rFonts w:ascii="Times New Roman" w:hAnsi="Times New Roman"/>
          <w:sz w:val="24"/>
          <w:szCs w:val="24"/>
        </w:rPr>
        <w:t xml:space="preserve"> with a </w:t>
      </w:r>
      <w:r>
        <w:rPr>
          <w:rFonts w:ascii="Times New Roman" w:hAnsi="Times New Roman"/>
          <w:sz w:val="24"/>
          <w:szCs w:val="24"/>
        </w:rPr>
        <w:t xml:space="preserve">low gearing ratio could not be taking expansion opportunities when interest rates are low, ultimately losing out on growth opportunities that their competitors may take. </w:t>
      </w:r>
    </w:p>
    <w:p w:rsidR="00395EE3" w:rsidRDefault="005B7763" w:rsidP="007B38FC">
      <w:pPr>
        <w:spacing w:after="0" w:line="480" w:lineRule="auto"/>
        <w:ind w:firstLineChars="200" w:firstLine="482"/>
        <w:contextualSpacing/>
        <w:rPr>
          <w:rFonts w:ascii="Times New Roman" w:hAnsi="Times New Roman"/>
          <w:b/>
          <w:bCs/>
          <w:sz w:val="24"/>
          <w:szCs w:val="24"/>
        </w:rPr>
      </w:pPr>
      <w:r>
        <w:rPr>
          <w:rFonts w:ascii="Times New Roman" w:hAnsi="Times New Roman"/>
          <w:b/>
          <w:bCs/>
          <w:sz w:val="24"/>
          <w:szCs w:val="24"/>
        </w:rPr>
        <w:t>c) Limitations</w:t>
      </w:r>
    </w:p>
    <w:p w:rsidR="00395EE3" w:rsidRDefault="005B7763" w:rsidP="007B38FC">
      <w:pPr>
        <w:spacing w:after="0" w:line="480" w:lineRule="auto"/>
        <w:ind w:firstLineChars="200" w:firstLine="480"/>
        <w:contextualSpacing/>
        <w:rPr>
          <w:rFonts w:ascii="Times New Roman" w:hAnsi="Times New Roman"/>
          <w:sz w:val="24"/>
          <w:szCs w:val="24"/>
        </w:rPr>
      </w:pPr>
      <w:r>
        <w:rPr>
          <w:rFonts w:ascii="Times New Roman" w:hAnsi="Times New Roman"/>
          <w:sz w:val="24"/>
          <w:szCs w:val="24"/>
        </w:rPr>
        <w:t>The g</w:t>
      </w:r>
      <w:r>
        <w:rPr>
          <w:rFonts w:ascii="Times New Roman" w:hAnsi="Times New Roman"/>
          <w:sz w:val="24"/>
          <w:szCs w:val="24"/>
        </w:rPr>
        <w:t>earing ratio isn't a complete indicator of a company's health; it's only a part of the story. The data utilized in the analysis is based on the company's own published prior results. As a result, the study indicators are not always indicative of future fir</w:t>
      </w:r>
      <w:r>
        <w:rPr>
          <w:rFonts w:ascii="Times New Roman" w:hAnsi="Times New Roman"/>
          <w:sz w:val="24"/>
          <w:szCs w:val="24"/>
        </w:rPr>
        <w:t>m performance. The information given by the corporation in its financial accounts is the basis for ratio analysis. This data could be modified by the management team to show a greater performance than it has.</w:t>
      </w:r>
    </w:p>
    <w:p w:rsidR="00395EE3" w:rsidRDefault="005B7763" w:rsidP="007B38FC">
      <w:pPr>
        <w:spacing w:after="0" w:line="480" w:lineRule="auto"/>
        <w:ind w:firstLineChars="200" w:firstLine="482"/>
        <w:contextualSpacing/>
        <w:rPr>
          <w:rFonts w:ascii="Times New Roman" w:hAnsi="Times New Roman"/>
          <w:b/>
          <w:bCs/>
          <w:sz w:val="24"/>
          <w:szCs w:val="24"/>
        </w:rPr>
      </w:pPr>
      <w:r>
        <w:rPr>
          <w:rFonts w:ascii="Times New Roman" w:hAnsi="Times New Roman"/>
          <w:b/>
          <w:bCs/>
          <w:sz w:val="24"/>
          <w:szCs w:val="24"/>
        </w:rPr>
        <w:t>Question 2 Part B</w:t>
      </w:r>
    </w:p>
    <w:p w:rsidR="00395EE3" w:rsidRDefault="005B7763" w:rsidP="007B38FC">
      <w:pPr>
        <w:spacing w:after="0" w:line="480" w:lineRule="auto"/>
        <w:ind w:firstLineChars="200" w:firstLine="480"/>
        <w:contextualSpacing/>
        <w:rPr>
          <w:rFonts w:ascii="Times New Roman" w:hAnsi="Times New Roman"/>
          <w:sz w:val="24"/>
          <w:szCs w:val="24"/>
        </w:rPr>
      </w:pPr>
      <w:r>
        <w:rPr>
          <w:rFonts w:ascii="Times New Roman" w:hAnsi="Times New Roman"/>
          <w:sz w:val="24"/>
          <w:szCs w:val="24"/>
        </w:rPr>
        <w:t>a)</w:t>
      </w:r>
    </w:p>
    <w:p w:rsidR="00395EE3" w:rsidRDefault="005B7763" w:rsidP="007B38FC">
      <w:pPr>
        <w:numPr>
          <w:ilvl w:val="0"/>
          <w:numId w:val="1"/>
        </w:numPr>
        <w:spacing w:after="0" w:line="480" w:lineRule="auto"/>
        <w:ind w:left="0" w:firstLine="0"/>
        <w:contextualSpacing/>
        <w:rPr>
          <w:rFonts w:ascii="Times New Roman" w:hAnsi="Times New Roman"/>
          <w:sz w:val="24"/>
          <w:szCs w:val="24"/>
        </w:rPr>
      </w:pPr>
      <w:r>
        <w:rPr>
          <w:rFonts w:ascii="Times New Roman" w:hAnsi="Times New Roman"/>
          <w:sz w:val="24"/>
          <w:szCs w:val="24"/>
        </w:rPr>
        <w:t>Retail is likely to face p</w:t>
      </w:r>
      <w:r>
        <w:rPr>
          <w:rFonts w:ascii="Times New Roman" w:hAnsi="Times New Roman"/>
          <w:sz w:val="24"/>
          <w:szCs w:val="24"/>
        </w:rPr>
        <w:t>roblems in managing its debts levels.</w:t>
      </w:r>
    </w:p>
    <w:p w:rsidR="00395EE3" w:rsidRDefault="005B7763" w:rsidP="007B38FC">
      <w:pPr>
        <w:numPr>
          <w:ilvl w:val="0"/>
          <w:numId w:val="1"/>
        </w:numPr>
        <w:spacing w:after="0" w:line="480" w:lineRule="auto"/>
        <w:ind w:left="0" w:firstLine="0"/>
        <w:contextualSpacing/>
        <w:rPr>
          <w:rFonts w:ascii="Times New Roman" w:hAnsi="Times New Roman"/>
          <w:sz w:val="24"/>
          <w:szCs w:val="24"/>
        </w:rPr>
      </w:pPr>
      <w:r>
        <w:rPr>
          <w:rFonts w:ascii="Times New Roman" w:hAnsi="Times New Roman"/>
          <w:sz w:val="24"/>
          <w:szCs w:val="24"/>
        </w:rPr>
        <w:t>The company has also faced a decline in consumer spending which affects its income flow.</w:t>
      </w:r>
    </w:p>
    <w:p w:rsidR="00395EE3" w:rsidRDefault="005B7763" w:rsidP="007B38FC">
      <w:pPr>
        <w:numPr>
          <w:ilvl w:val="0"/>
          <w:numId w:val="1"/>
        </w:numPr>
        <w:spacing w:after="0" w:line="480" w:lineRule="auto"/>
        <w:ind w:left="0" w:firstLine="0"/>
        <w:contextualSpacing/>
        <w:rPr>
          <w:rFonts w:ascii="Times New Roman" w:hAnsi="Times New Roman"/>
          <w:sz w:val="24"/>
          <w:szCs w:val="24"/>
        </w:rPr>
      </w:pPr>
      <w:r>
        <w:rPr>
          <w:rFonts w:ascii="Times New Roman" w:hAnsi="Times New Roman"/>
          <w:sz w:val="24"/>
          <w:szCs w:val="24"/>
        </w:rPr>
        <w:t>Retail has also faced disruptions in the supply chain due to the halt in production.</w:t>
      </w:r>
    </w:p>
    <w:p w:rsidR="00395EE3" w:rsidRDefault="005B7763" w:rsidP="007B38FC">
      <w:pPr>
        <w:numPr>
          <w:ilvl w:val="0"/>
          <w:numId w:val="1"/>
        </w:numPr>
        <w:spacing w:after="0" w:line="480" w:lineRule="auto"/>
        <w:ind w:left="0" w:firstLine="0"/>
        <w:contextualSpacing/>
        <w:rPr>
          <w:rFonts w:ascii="Times New Roman" w:hAnsi="Times New Roman"/>
          <w:sz w:val="24"/>
          <w:szCs w:val="24"/>
        </w:rPr>
      </w:pPr>
      <w:r>
        <w:rPr>
          <w:rFonts w:ascii="Times New Roman" w:hAnsi="Times New Roman"/>
          <w:sz w:val="24"/>
          <w:szCs w:val="24"/>
        </w:rPr>
        <w:t>Problems with transportation of the products</w:t>
      </w:r>
      <w:r>
        <w:rPr>
          <w:rFonts w:ascii="Times New Roman" w:hAnsi="Times New Roman"/>
          <w:sz w:val="24"/>
          <w:szCs w:val="24"/>
        </w:rPr>
        <w:t xml:space="preserve"> to the markets. The COVID pandemic resulted in lockdown which hindered transportation of the retail products.</w:t>
      </w:r>
    </w:p>
    <w:p w:rsidR="00395EE3" w:rsidRDefault="005B7763" w:rsidP="007B38FC">
      <w:pPr>
        <w:numPr>
          <w:ilvl w:val="0"/>
          <w:numId w:val="1"/>
        </w:numPr>
        <w:spacing w:after="0" w:line="480" w:lineRule="auto"/>
        <w:ind w:left="0" w:firstLine="0"/>
        <w:contextualSpacing/>
        <w:rPr>
          <w:rFonts w:ascii="Times New Roman" w:hAnsi="Times New Roman"/>
          <w:sz w:val="24"/>
          <w:szCs w:val="24"/>
        </w:rPr>
      </w:pPr>
      <w:r>
        <w:rPr>
          <w:rFonts w:ascii="Times New Roman" w:hAnsi="Times New Roman"/>
          <w:sz w:val="24"/>
          <w:szCs w:val="24"/>
        </w:rPr>
        <w:t>Also, the company incurred high storage costs due to low inventory turnover.</w:t>
      </w:r>
    </w:p>
    <w:p w:rsidR="00395EE3" w:rsidRDefault="005B7763" w:rsidP="007B38FC">
      <w:pPr>
        <w:spacing w:after="0" w:line="480" w:lineRule="auto"/>
        <w:ind w:firstLineChars="200" w:firstLine="480"/>
        <w:contextualSpacing/>
        <w:rPr>
          <w:rFonts w:ascii="Times New Roman" w:hAnsi="Times New Roman"/>
          <w:sz w:val="24"/>
          <w:szCs w:val="24"/>
        </w:rPr>
      </w:pPr>
      <w:r>
        <w:rPr>
          <w:rFonts w:ascii="Times New Roman" w:hAnsi="Times New Roman"/>
          <w:sz w:val="24"/>
          <w:szCs w:val="24"/>
        </w:rPr>
        <w:t>b)</w:t>
      </w:r>
    </w:p>
    <w:p w:rsidR="00395EE3" w:rsidRDefault="005B7763" w:rsidP="007B38FC">
      <w:pPr>
        <w:numPr>
          <w:ilvl w:val="0"/>
          <w:numId w:val="2"/>
        </w:numPr>
        <w:adjustRightInd w:val="0"/>
        <w:spacing w:after="0" w:line="480" w:lineRule="auto"/>
        <w:ind w:left="0" w:firstLine="0"/>
        <w:contextualSpacing/>
        <w:rPr>
          <w:rFonts w:ascii="Times New Roman" w:hAnsi="Times New Roman"/>
          <w:sz w:val="24"/>
          <w:szCs w:val="24"/>
        </w:rPr>
      </w:pPr>
      <w:r>
        <w:rPr>
          <w:rFonts w:ascii="Times New Roman" w:hAnsi="Times New Roman"/>
          <w:sz w:val="24"/>
          <w:szCs w:val="24"/>
        </w:rPr>
        <w:t xml:space="preserve">Cash flow enables a company to settle debts, reinvest in its </w:t>
      </w:r>
      <w:r>
        <w:rPr>
          <w:rFonts w:ascii="Times New Roman" w:hAnsi="Times New Roman"/>
          <w:sz w:val="24"/>
          <w:szCs w:val="24"/>
        </w:rPr>
        <w:t>business, return money to shareholders, pay expenses, and provide a buffer against future financial challenges.</w:t>
      </w:r>
    </w:p>
    <w:p w:rsidR="00395EE3" w:rsidRDefault="005B7763" w:rsidP="007B38FC">
      <w:pPr>
        <w:numPr>
          <w:ilvl w:val="0"/>
          <w:numId w:val="2"/>
        </w:numPr>
        <w:adjustRightInd w:val="0"/>
        <w:spacing w:after="0" w:line="480" w:lineRule="auto"/>
        <w:ind w:left="0" w:firstLine="0"/>
        <w:contextualSpacing/>
        <w:rPr>
          <w:rFonts w:ascii="Times New Roman" w:hAnsi="Times New Roman"/>
          <w:sz w:val="24"/>
          <w:szCs w:val="24"/>
        </w:rPr>
      </w:pPr>
      <w:r>
        <w:rPr>
          <w:rFonts w:ascii="Times New Roman" w:hAnsi="Times New Roman"/>
          <w:sz w:val="24"/>
          <w:szCs w:val="24"/>
        </w:rPr>
        <w:t>Cash flow informs the company of its level of liquidity and financial position.</w:t>
      </w:r>
    </w:p>
    <w:p w:rsidR="00395EE3" w:rsidRDefault="005B7763" w:rsidP="007B38FC">
      <w:pPr>
        <w:numPr>
          <w:ilvl w:val="0"/>
          <w:numId w:val="2"/>
        </w:numPr>
        <w:adjustRightInd w:val="0"/>
        <w:spacing w:after="0" w:line="480" w:lineRule="auto"/>
        <w:ind w:left="0" w:firstLine="0"/>
        <w:contextualSpacing/>
        <w:rPr>
          <w:rFonts w:ascii="Times New Roman" w:hAnsi="Times New Roman"/>
          <w:sz w:val="24"/>
          <w:szCs w:val="24"/>
        </w:rPr>
      </w:pPr>
      <w:r>
        <w:rPr>
          <w:rFonts w:ascii="Times New Roman" w:hAnsi="Times New Roman"/>
          <w:sz w:val="24"/>
          <w:szCs w:val="24"/>
        </w:rPr>
        <w:t>Selling on credit can result in bad debts since there is no guar</w:t>
      </w:r>
      <w:r>
        <w:rPr>
          <w:rFonts w:ascii="Times New Roman" w:hAnsi="Times New Roman"/>
          <w:sz w:val="24"/>
          <w:szCs w:val="24"/>
        </w:rPr>
        <w:t>antee that the customers will payback. Bad debts lead to a loss in the income statement.</w:t>
      </w:r>
    </w:p>
    <w:p w:rsidR="00395EE3" w:rsidRDefault="005B7763" w:rsidP="007B38FC">
      <w:pPr>
        <w:adjustRightInd w:val="0"/>
        <w:spacing w:after="0" w:line="480" w:lineRule="auto"/>
        <w:contextualSpacing/>
        <w:rPr>
          <w:rFonts w:ascii="Times New Roman" w:hAnsi="Times New Roman"/>
          <w:sz w:val="24"/>
          <w:szCs w:val="24"/>
        </w:rPr>
      </w:pPr>
      <w:r>
        <w:rPr>
          <w:rFonts w:ascii="Times New Roman" w:hAnsi="Times New Roman"/>
          <w:b/>
          <w:bCs/>
          <w:sz w:val="24"/>
          <w:szCs w:val="24"/>
        </w:rPr>
        <w:t>Question 3 Part A</w:t>
      </w:r>
    </w:p>
    <w:p w:rsidR="00395EE3" w:rsidRDefault="005B7763" w:rsidP="007B38FC">
      <w:pPr>
        <w:spacing w:after="0" w:line="480" w:lineRule="auto"/>
        <w:ind w:firstLineChars="200" w:firstLine="482"/>
        <w:contextualSpacing/>
        <w:rPr>
          <w:rFonts w:ascii="Times New Roman" w:hAnsi="Times New Roman"/>
          <w:b/>
          <w:bCs/>
          <w:sz w:val="24"/>
          <w:szCs w:val="24"/>
        </w:rPr>
      </w:pPr>
      <w:r>
        <w:rPr>
          <w:rFonts w:ascii="Times New Roman" w:hAnsi="Times New Roman"/>
          <w:b/>
          <w:bCs/>
          <w:sz w:val="24"/>
          <w:szCs w:val="24"/>
        </w:rPr>
        <w:t xml:space="preserve">Job description </w:t>
      </w:r>
    </w:p>
    <w:p w:rsidR="00395EE3" w:rsidRDefault="005B7763" w:rsidP="007B38FC">
      <w:pPr>
        <w:spacing w:after="0" w:line="480" w:lineRule="auto"/>
        <w:ind w:firstLineChars="200" w:firstLine="480"/>
        <w:contextualSpacing/>
        <w:rPr>
          <w:rFonts w:ascii="Times New Roman" w:hAnsi="Times New Roman"/>
          <w:sz w:val="24"/>
          <w:szCs w:val="24"/>
        </w:rPr>
      </w:pPr>
      <w:r>
        <w:rPr>
          <w:rFonts w:ascii="Times New Roman" w:hAnsi="Times New Roman"/>
          <w:sz w:val="24"/>
          <w:szCs w:val="24"/>
        </w:rPr>
        <w:t xml:space="preserve">Finance business partners are accountants that collaborate with other company divisions to provide financial data, tools, analysis, </w:t>
      </w:r>
      <w:r>
        <w:rPr>
          <w:rFonts w:ascii="Times New Roman" w:hAnsi="Times New Roman"/>
          <w:sz w:val="24"/>
          <w:szCs w:val="24"/>
        </w:rPr>
        <w:t>and insight to directors, confronting their thinking, assisting them in making better decisions, and driving corporate strategy. One must have outstanding interpersonal skills, including the ability to develop strong connections and communicate effectively</w:t>
      </w:r>
      <w:r>
        <w:rPr>
          <w:rFonts w:ascii="Times New Roman" w:hAnsi="Times New Roman"/>
          <w:sz w:val="24"/>
          <w:szCs w:val="24"/>
        </w:rPr>
        <w:t xml:space="preserve">. This will help to convey financial concepts to non-finance people. This position requires excellent business acumen, as well as analytical and project management skills. The levels of competencies required for this position include financial management, </w:t>
      </w:r>
      <w:r>
        <w:rPr>
          <w:rFonts w:ascii="Times New Roman" w:hAnsi="Times New Roman"/>
          <w:sz w:val="24"/>
          <w:szCs w:val="24"/>
        </w:rPr>
        <w:t>data, and digital technology, and consultancy.</w:t>
      </w:r>
    </w:p>
    <w:p w:rsidR="00395EE3" w:rsidRDefault="005B7763" w:rsidP="007B38FC">
      <w:pPr>
        <w:spacing w:after="0" w:line="480" w:lineRule="auto"/>
        <w:ind w:firstLineChars="200" w:firstLine="480"/>
        <w:contextualSpacing/>
        <w:rPr>
          <w:rFonts w:ascii="Times New Roman" w:hAnsi="Times New Roman"/>
          <w:sz w:val="24"/>
          <w:szCs w:val="24"/>
        </w:rPr>
      </w:pPr>
      <w:r>
        <w:rPr>
          <w:rFonts w:ascii="Times New Roman" w:hAnsi="Times New Roman"/>
          <w:sz w:val="24"/>
          <w:szCs w:val="24"/>
        </w:rPr>
        <w:t>The function and skills of a typical financial professional have evolved drastically in today's world. CFOs today require a finance professional who can execute analytics, evaluate cloud computing, and underst</w:t>
      </w:r>
      <w:r>
        <w:rPr>
          <w:rFonts w:ascii="Times New Roman" w:hAnsi="Times New Roman"/>
          <w:sz w:val="24"/>
          <w:szCs w:val="24"/>
        </w:rPr>
        <w:t>and their market. This presents significant challenges for finance managers, as they must carefully study, analyze, and comprehend how to plan future expenditures to meet the company's needs without jeopardizing the client's needs.</w:t>
      </w:r>
    </w:p>
    <w:p w:rsidR="00395EE3" w:rsidRDefault="00395EE3" w:rsidP="007B38FC">
      <w:pPr>
        <w:spacing w:after="0" w:line="480" w:lineRule="auto"/>
        <w:ind w:left="480" w:hangingChars="200" w:hanging="480"/>
        <w:contextualSpacing/>
        <w:rPr>
          <w:rFonts w:ascii="Times New Roman" w:hAnsi="Times New Roman"/>
          <w:sz w:val="24"/>
          <w:szCs w:val="24"/>
        </w:rPr>
      </w:pPr>
    </w:p>
    <w:sectPr w:rsidR="00395EE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63" w:rsidRDefault="005B7763">
      <w:pPr>
        <w:spacing w:line="240" w:lineRule="auto"/>
      </w:pPr>
      <w:r>
        <w:separator/>
      </w:r>
    </w:p>
  </w:endnote>
  <w:endnote w:type="continuationSeparator" w:id="0">
    <w:p w:rsidR="005B7763" w:rsidRDefault="005B7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PTime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63" w:rsidRDefault="005B7763">
      <w:pPr>
        <w:spacing w:after="0" w:line="240" w:lineRule="auto"/>
      </w:pPr>
      <w:r>
        <w:separator/>
      </w:r>
    </w:p>
  </w:footnote>
  <w:footnote w:type="continuationSeparator" w:id="0">
    <w:p w:rsidR="005B7763" w:rsidRDefault="005B7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E3" w:rsidRDefault="005B7763">
    <w:pPr>
      <w:pStyle w:val="Header"/>
      <w:ind w:firstLineChars="3750" w:firstLine="9000"/>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p w:rsidR="00395EE3" w:rsidRDefault="00395EE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2C43B"/>
    <w:multiLevelType w:val="singleLevel"/>
    <w:tmpl w:val="4D22C43B"/>
    <w:lvl w:ilvl="0">
      <w:start w:val="1"/>
      <w:numFmt w:val="lowerLetter"/>
      <w:lvlText w:val="%1."/>
      <w:lvlJc w:val="left"/>
      <w:pPr>
        <w:tabs>
          <w:tab w:val="left" w:pos="425"/>
        </w:tabs>
        <w:ind w:left="425" w:hanging="425"/>
      </w:pPr>
      <w:rPr>
        <w:rFonts w:hint="default"/>
      </w:rPr>
    </w:lvl>
  </w:abstractNum>
  <w:abstractNum w:abstractNumId="1">
    <w:nsid w:val="51A5CC6A"/>
    <w:multiLevelType w:val="singleLevel"/>
    <w:tmpl w:val="51A5CC6A"/>
    <w:lvl w:ilvl="0">
      <w:start w:val="1"/>
      <w:numFmt w:val="lowerRoman"/>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E3"/>
    <w:rsid w:val="00395EE3"/>
    <w:rsid w:val="005B7763"/>
    <w:rsid w:val="007B38FC"/>
    <w:rsid w:val="01B45676"/>
    <w:rsid w:val="089450B5"/>
    <w:rsid w:val="08F1195E"/>
    <w:rsid w:val="0A0E33D3"/>
    <w:rsid w:val="1F6911A2"/>
    <w:rsid w:val="2156597E"/>
    <w:rsid w:val="226F009B"/>
    <w:rsid w:val="24900081"/>
    <w:rsid w:val="254B1075"/>
    <w:rsid w:val="27230DCE"/>
    <w:rsid w:val="274352B7"/>
    <w:rsid w:val="275C2984"/>
    <w:rsid w:val="27F722D7"/>
    <w:rsid w:val="3216323D"/>
    <w:rsid w:val="32A33934"/>
    <w:rsid w:val="33464D89"/>
    <w:rsid w:val="36BF681F"/>
    <w:rsid w:val="3DE54F7F"/>
    <w:rsid w:val="41313E61"/>
    <w:rsid w:val="49547F27"/>
    <w:rsid w:val="49B43217"/>
    <w:rsid w:val="4A3634CC"/>
    <w:rsid w:val="4A57130E"/>
    <w:rsid w:val="4FC47D76"/>
    <w:rsid w:val="505D3D11"/>
    <w:rsid w:val="630231F7"/>
    <w:rsid w:val="632D378E"/>
    <w:rsid w:val="64BA1676"/>
    <w:rsid w:val="68EF7914"/>
    <w:rsid w:val="6C81118F"/>
    <w:rsid w:val="6CCC7F9D"/>
    <w:rsid w:val="6DEB37A2"/>
    <w:rsid w:val="6E075B80"/>
    <w:rsid w:val="6EA020B1"/>
    <w:rsid w:val="6F9B0454"/>
    <w:rsid w:val="702B4DBE"/>
    <w:rsid w:val="70BA06C1"/>
    <w:rsid w:val="7248348D"/>
    <w:rsid w:val="72703589"/>
    <w:rsid w:val="73A41210"/>
    <w:rsid w:val="7C27615B"/>
    <w:rsid w:val="7E874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eastAsia="Calibri" w:hAnsi="Tahoma" w:cs="Tahoma"/>
      <w:sz w:val="16"/>
      <w:szCs w:val="16"/>
    </w:rPr>
  </w:style>
  <w:style w:type="character" w:customStyle="1" w:styleId="fontstyle01">
    <w:name w:val="fontstyle01"/>
    <w:basedOn w:val="DefaultParagraphFont"/>
    <w:qFormat/>
    <w:rPr>
      <w:rFonts w:ascii="AdvPTimes" w:hAnsi="AdvPTimes"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eastAsia="Calibri" w:hAnsi="Tahoma" w:cs="Tahoma"/>
      <w:sz w:val="16"/>
      <w:szCs w:val="16"/>
    </w:rPr>
  </w:style>
  <w:style w:type="character" w:customStyle="1" w:styleId="fontstyle01">
    <w:name w:val="fontstyle01"/>
    <w:basedOn w:val="DefaultParagraphFont"/>
    <w:qFormat/>
    <w:rPr>
      <w:rFonts w:ascii="AdvPTimes" w:hAnsi="AdvPTimes"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2021-07-28T07:28:00Z</dcterms:created>
  <dcterms:modified xsi:type="dcterms:W3CDTF">2021-07-28T07:28:00Z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